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bookmarkStart w:id="2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关于山西省人民检察院聘用制书记员</w:t>
      </w:r>
    </w:p>
    <w:p>
      <w:pPr>
        <w:spacing w:line="60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2024年度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培训通知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提高聘用制书记员工作能力和业务素养，落实定期业务培训制度，根据《山西省法院检察院聘用制书记员管理暂行办法（试行）》规定，山西浦东红杰人力资源有限公司组织2024年聘用制书记员培训工作，现将</w:t>
      </w:r>
      <w:r>
        <w:rPr>
          <w:rFonts w:hint="eastAsia" w:ascii="仿宋" w:hAnsi="仿宋" w:eastAsia="仿宋" w:cs="仿宋"/>
          <w:sz w:val="32"/>
          <w:szCs w:val="32"/>
        </w:rPr>
        <w:t>具体事项安排如下：</w:t>
      </w:r>
    </w:p>
    <w:p>
      <w:pPr>
        <w:spacing w:line="60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一、培训人员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山西省检察机关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所有与山西浦东红杰人力资源有限公司签订合同且在职的</w:t>
      </w:r>
      <w:r>
        <w:rPr>
          <w:rFonts w:hint="eastAsia" w:ascii="仿宋" w:hAnsi="仿宋" w:eastAsia="仿宋" w:cs="仿宋"/>
          <w:sz w:val="32"/>
          <w:szCs w:val="32"/>
        </w:rPr>
        <w:t>聘用制书记员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二、培训时间</w:t>
      </w:r>
    </w:p>
    <w:p>
      <w:pPr>
        <w:spacing w:line="600" w:lineRule="auto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培训班课程为期三天，每日上课时间：08:30-12:00、14：30-18:00、19:00-21:00，第三天结束时间16:30。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期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日，共计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培训地点：太原龙泉山庄大酒店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期（A班）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日，共计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培训地点：太原龙泉山庄大酒店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二期（B班）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日，共计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培训地点：太原市阳曲鑫河大酒店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三期（A班）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日，共计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培训地点：太原龙泉山庄大酒店；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三期（B班）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sz w:val="32"/>
          <w:szCs w:val="32"/>
        </w:rPr>
        <w:t>日，共计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培训地点：太原市阳曲鑫河大酒店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三、培训地点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太原龙泉山庄大酒店（太原市万柏林区小井峪神堂沟3栋，前台电话：0351-6342211）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太原市阳曲鑫河大酒店（太原市阳曲县二广高速黄寨收费站东侧，前台电话：0351-7723666）。</w:t>
      </w:r>
    </w:p>
    <w:p>
      <w:pPr>
        <w:numPr>
          <w:ilvl w:val="0"/>
          <w:numId w:val="1"/>
        </w:numPr>
        <w:spacing w:line="64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到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入住安排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期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16:00-19:00，报到地点：太原龙泉山庄大酒店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期（A班）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16:00-19:00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报到地点：太原龙泉山庄大酒店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二期（B班）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16:00-19:00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报到地点：太原市阳曲鑫河大酒店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三期（A班）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16:00-19:00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报到地点：太原龙泉山庄大酒店；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三期（B班）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16:00-19:00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报到地点：太原市阳曲鑫河大酒店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4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、住宿、用餐安排</w:t>
      </w:r>
    </w:p>
    <w:p>
      <w:pPr>
        <w:spacing w:line="640" w:lineRule="exact"/>
        <w:ind w:firstLine="600" w:firstLineChars="200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202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bCs/>
          <w:sz w:val="30"/>
          <w:szCs w:val="30"/>
        </w:rPr>
        <w:t>日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晚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-08月28日午</w:t>
      </w:r>
      <w:r>
        <w:rPr>
          <w:rFonts w:hint="eastAsia" w:ascii="仿宋" w:hAnsi="仿宋" w:eastAsia="仿宋" w:cs="仿宋"/>
          <w:bCs/>
          <w:sz w:val="30"/>
          <w:szCs w:val="30"/>
        </w:rPr>
        <w:t>，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酒店对应</w:t>
      </w:r>
      <w:r>
        <w:rPr>
          <w:rFonts w:hint="eastAsia" w:ascii="仿宋" w:hAnsi="仿宋" w:eastAsia="仿宋" w:cs="仿宋"/>
          <w:bCs/>
          <w:sz w:val="30"/>
          <w:szCs w:val="30"/>
        </w:rPr>
        <w:t>餐厅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详见学员手册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。</w:t>
      </w:r>
    </w:p>
    <w:p>
      <w:pPr>
        <w:spacing w:line="60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、培训内容</w:t>
      </w:r>
    </w:p>
    <w:p>
      <w:pPr>
        <w:spacing w:line="640" w:lineRule="exact"/>
        <w:ind w:firstLine="600" w:firstLineChars="200"/>
        <w:rPr>
          <w:rFonts w:hint="default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书记员管理规定及等级晋升管理规定解读；新时代档案管理工作的新要求；做实“三个规定”、共筑“检察铁军”；新时代检察机关的保密挑战与应对；加强意识形态工作、提高风险防范化解能力；检察人员考核与公文写作。</w:t>
      </w:r>
    </w:p>
    <w:p>
      <w:pPr>
        <w:spacing w:line="600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bookmark13"/>
      <w:r>
        <w:rPr>
          <w:rFonts w:hint="eastAsia" w:ascii="仿宋" w:hAnsi="仿宋" w:eastAsia="仿宋" w:cs="仿宋"/>
          <w:sz w:val="32"/>
          <w:szCs w:val="32"/>
        </w:rPr>
        <w:t>（</w:t>
      </w:r>
      <w:bookmarkEnd w:id="0"/>
      <w:r>
        <w:rPr>
          <w:rFonts w:hint="eastAsia" w:ascii="仿宋" w:hAnsi="仿宋" w:eastAsia="仿宋" w:cs="仿宋"/>
          <w:sz w:val="32"/>
          <w:szCs w:val="32"/>
        </w:rPr>
        <w:t>一）各检察院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</w:t>
      </w:r>
      <w:r>
        <w:rPr>
          <w:rFonts w:hint="eastAsia" w:ascii="仿宋" w:hAnsi="仿宋" w:eastAsia="仿宋" w:cs="仿宋"/>
          <w:sz w:val="32"/>
          <w:szCs w:val="32"/>
        </w:rPr>
        <w:t>高度重视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书记员培训工作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克服工学矛盾，合理安排参训人员，确保全员参加。</w:t>
      </w:r>
      <w:r>
        <w:rPr>
          <w:rFonts w:hint="eastAsia" w:ascii="仿宋" w:hAnsi="仿宋" w:eastAsia="仿宋" w:cs="仿宋"/>
          <w:sz w:val="32"/>
          <w:szCs w:val="32"/>
        </w:rPr>
        <w:t>按照《山西省人民检察院聘用制书记员培训名额分配表》（见附件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）组织聘用制书记员报名参训。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bCs/>
          <w:kern w:val="2"/>
          <w:sz w:val="32"/>
          <w:szCs w:val="32"/>
          <w:lang w:val="en-US" w:eastAsia="zh-CN" w:bidi="ar-SA"/>
        </w:rPr>
        <w:t>请各检察院按照附件2将参训人员（包含请假人员）按照培训名额分配表进行填报，填报好后，将Excel电子版（严禁发送图片、Word等格式的文件）以邮件形式发送至：</w:t>
      </w:r>
      <w:r>
        <w:rPr>
          <w:rFonts w:ascii="Calibri" w:hAnsi="Calibri" w:eastAsia="宋体" w:cs="Calibri"/>
          <w:color w:val="000000"/>
          <w:kern w:val="0"/>
          <w:sz w:val="31"/>
          <w:szCs w:val="31"/>
          <w:lang w:val="en-US" w:eastAsia="zh-CN" w:bidi="ar"/>
        </w:rPr>
        <w:t>sjypxbm@163.com</w:t>
      </w:r>
      <w:r>
        <w:rPr>
          <w:rFonts w:hint="eastAsia" w:ascii="宋体" w:hAnsi="宋体" w:eastAsia="宋体" w:cs="宋体"/>
          <w:color w:val="000000"/>
          <w:kern w:val="0"/>
          <w:sz w:val="31"/>
          <w:szCs w:val="31"/>
          <w:lang w:val="en-US" w:eastAsia="zh-CN" w:bidi="ar"/>
        </w:rPr>
        <w:t>。</w:t>
      </w:r>
      <w:r>
        <w:rPr>
          <w:rFonts w:hint="eastAsia" w:ascii="仿宋_GB2312" w:hAnsi="宋体" w:eastAsia="仿宋_GB2312" w:cs="Times New Roman"/>
          <w:b/>
          <w:bCs/>
          <w:kern w:val="2"/>
          <w:sz w:val="32"/>
          <w:szCs w:val="32"/>
          <w:lang w:val="en-US" w:eastAsia="zh-CN" w:bidi="ar-SA"/>
        </w:rPr>
        <w:t>培训报到时请各检察院参训负责人以院为单位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将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表格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汇总后的纸质版文件盖院章交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回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培训报到处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leftChars="0"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报名截止时间为2024年8月16日15：00。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" w:name="bookmark14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参训期间统一着夏季检察制服，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并携带工作证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参训期间严格遵守培训纪律，服从管理，如在培训期间违反纪律，将按规定给予处理，并作为个人等级评定和年度考核的重要参考。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书记员培训无特殊情况不得请假，确需请假的携带所在检察院出具的请假条及相关印证材料（正在休产假及即将分娩的，请提供所在检察院出具的请假条或证明，并附医疗机构出具的检查报告、B超检查单等证明材料）报到时交报到处，由山西浦东红杰人力资源有限公司报请省院批准，无故不参加培训的取消年度考核优秀等次评定资格。本次培训将组织结业考试，考试不合格者，年度考核不得评为称职等次，发现考试作弊及其他违反考场纪律的情况，年度考核评为不称职等次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本次会议报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到</w:t>
      </w:r>
      <w:r>
        <w:rPr>
          <w:rFonts w:hint="eastAsia" w:ascii="仿宋" w:hAnsi="仿宋" w:eastAsia="仿宋" w:cs="仿宋"/>
          <w:sz w:val="32"/>
          <w:szCs w:val="32"/>
        </w:rPr>
        <w:t>地点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从第二期开始分为两个报到地点，太原龙泉山庄大酒店、太原市阳曲鑫河大酒店</w:t>
      </w:r>
      <w:r>
        <w:rPr>
          <w:rFonts w:hint="eastAsia" w:ascii="仿宋" w:hAnsi="仿宋" w:eastAsia="仿宋" w:cs="仿宋"/>
          <w:sz w:val="32"/>
          <w:szCs w:val="32"/>
        </w:rPr>
        <w:t>。请参训学员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按照自己报名的班次</w:t>
      </w:r>
      <w:r>
        <w:rPr>
          <w:rFonts w:hint="eastAsia" w:ascii="仿宋" w:hAnsi="仿宋" w:eastAsia="仿宋" w:cs="仿宋"/>
          <w:sz w:val="32"/>
          <w:szCs w:val="32"/>
        </w:rPr>
        <w:t>自行选择交通工具前往报到地点，由于车位有限，请尽量选择公共交通工具出行。</w:t>
      </w:r>
    </w:p>
    <w:p>
      <w:pPr>
        <w:spacing w:line="60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）联系人及联系电话</w:t>
      </w:r>
    </w:p>
    <w:p>
      <w:pPr>
        <w:spacing w:line="60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刘慧坤：18834163666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马懿非：19834535888</w:t>
      </w:r>
    </w:p>
    <w:p>
      <w:pPr>
        <w:spacing w:line="60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line="600" w:lineRule="auto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附件1：山西省检察机关聘用制书记员2024年度培训名额分配表；</w:t>
      </w:r>
    </w:p>
    <w:p>
      <w:pPr>
        <w:spacing w:line="600" w:lineRule="auto"/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附件2：山西省检察机关聘用制书记员2024年度培训报名表。</w:t>
      </w:r>
    </w:p>
    <w:p>
      <w:pPr>
        <w:spacing w:line="60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山西浦东红杰人力资源有限公司</w:t>
      </w:r>
    </w:p>
    <w:p>
      <w:pPr>
        <w:spacing w:line="600" w:lineRule="auto"/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bookmarkEnd w:id="2"/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宋体" w:hAnsi="宋体"/>
          <w:sz w:val="30"/>
          <w:szCs w:val="3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2545080</wp:posOffset>
            </wp:positionH>
            <wp:positionV relativeFrom="paragraph">
              <wp:posOffset>669925</wp:posOffset>
            </wp:positionV>
            <wp:extent cx="1618615" cy="1618615"/>
            <wp:effectExtent l="0" t="0" r="635" b="635"/>
            <wp:wrapNone/>
            <wp:docPr id="1" name="图片 1" descr="红杰电子章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红杰电子章-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161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eastAsia="zh-CN"/>
        </w:rPr>
        <w:br w:type="page"/>
      </w:r>
    </w:p>
    <w:p>
      <w:pPr>
        <w:spacing w:line="60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tbl>
      <w:tblPr>
        <w:tblStyle w:val="2"/>
        <w:tblW w:w="113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3336"/>
        <w:gridCol w:w="960"/>
        <w:gridCol w:w="1275"/>
        <w:gridCol w:w="1275"/>
        <w:gridCol w:w="1275"/>
        <w:gridCol w:w="1275"/>
        <w:gridCol w:w="12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13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山西省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检察机关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聘用制书记员2024年度培训名额分配表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第二期  （A班）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第二期  （B班）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第三期  （A班）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第三期  （B班）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太原市迎泽区检察院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太原市杏花岭检察院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太原市小店区检察院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太原市万柏林检察院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晋源区检察院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尖草坪区检察院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古交市检察院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清徐县检察院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阳曲县检察院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娄烦县检察院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长治潞州区检察院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长子县检察院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长治上党区检察院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襄垣县检察院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武乡县检察院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屯留区检察院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沁源县检察院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平顺县检察院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长治市潞城区院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黎城县检察院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运城盐湖区检察院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河津市检察院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永济市检察院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新绛县检察院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闻喜县检察院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万荣县检察院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芮城县检察院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平陆县检察院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绛县检察院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稷山县检察院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阳泉矿区检察院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阳泉郊区检察院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阳泉市城区检察院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盂县检察院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平定县检察院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忻府区检察院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原平市检察院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五寨县检察院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五台县检察院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神池县检察院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宁武县检察院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静乐县检察院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繁峙县检察院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定襄县检察院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保德县检察院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右玉县检察院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朔州市检察院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朔城区检察院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平鲁区检察院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山阴县检察院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怀仁县检察院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临汾尧都区检察院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侯马市检察院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霍州市检察院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永和县检察院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翼城县检察院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隰县检察院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浮山县检察院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汾西县检察院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大宁县检察院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安泽检察院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晋中市检察院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介休市检察院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左权县检察院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榆社县检察院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昔阳县检察院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太谷区检察院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寿阳县检察院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平遥县检察院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和顺县检察院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阳城县检察院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沁水县检察院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陵川县检察院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大同平城区检察院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大同云冈区检察院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大同新荣区检察院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浑源县检察院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大同云州区检察院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太原铁路运输检察院（分院）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临汾铁路运输检察院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大同铁路检察院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阳泉荫营地区检察院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晋普山检察院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阳高县检察院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灵丘县检察院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左云县检察院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岢岚县检察院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河曲县检察院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榆次区检察院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灵石县检察院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晋城市城区检察院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泽州县检察院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高平市检察院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洪洞县检察院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曲沃县检察院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襄汾县检察院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乡宁县检察院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运城市检察院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临猗县检察院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垣曲县检察院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夏县检察院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太原西峪地区检察院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3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董村检察院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</w:tr>
    </w:tbl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（如总数与各院现有人数不符合，请按照现有实际人数填报信息！）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附件2：</w:t>
      </w:r>
    </w:p>
    <w:tbl>
      <w:tblPr>
        <w:tblStyle w:val="2"/>
        <w:tblW w:w="160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141"/>
        <w:gridCol w:w="2323"/>
        <w:gridCol w:w="1141"/>
        <w:gridCol w:w="3085"/>
        <w:gridCol w:w="1929"/>
        <w:gridCol w:w="1718"/>
        <w:gridCol w:w="1815"/>
        <w:gridCol w:w="2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024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6"/>
                <w:szCs w:val="5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山西省检察机关聘用制书记员2024年度培训报名表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024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6"/>
                <w:szCs w:val="5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024" w:type="dxa"/>
            <w:gridSpan w:val="9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56"/>
                <w:szCs w:val="5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所属检察院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书记员等级（如：一级书记员）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所报期数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备注（请假原因）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注：表格行数不够请自行增加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3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联系电话：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98CAAA"/>
    <w:multiLevelType w:val="singleLevel"/>
    <w:tmpl w:val="C498CAA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4A42F0C"/>
    <w:multiLevelType w:val="singleLevel"/>
    <w:tmpl w:val="F4A42F0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624A4894"/>
    <w:multiLevelType w:val="singleLevel"/>
    <w:tmpl w:val="624A489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OGYwODM3N2FjNjk0MTJjYmEzNTc1MGVmMjE0N2IifQ=="/>
  </w:docVars>
  <w:rsids>
    <w:rsidRoot w:val="79BB6CF1"/>
    <w:rsid w:val="15FD2AA2"/>
    <w:rsid w:val="16221E64"/>
    <w:rsid w:val="1CC26BBF"/>
    <w:rsid w:val="1F417171"/>
    <w:rsid w:val="33033710"/>
    <w:rsid w:val="3D1938D7"/>
    <w:rsid w:val="3FE12134"/>
    <w:rsid w:val="4A272735"/>
    <w:rsid w:val="53930A4E"/>
    <w:rsid w:val="53D92CBF"/>
    <w:rsid w:val="605424A1"/>
    <w:rsid w:val="6FAE2B2B"/>
    <w:rsid w:val="79BB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3407</Words>
  <Characters>3874</Characters>
  <Lines>0</Lines>
  <Paragraphs>0</Paragraphs>
  <TotalTime>35</TotalTime>
  <ScaleCrop>false</ScaleCrop>
  <LinksUpToDate>false</LinksUpToDate>
  <CharactersWithSpaces>4704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2024-08-15T05:49:00Z</dcterms:created>
  <dc:creator>～坤～</dc:creator>
  <cp:lastModifiedBy>山西红杰【职业介绍教育】集团</cp:lastModifiedBy>
  <cp:lastPrinted>2024-08-15T08:29:00Z</cp:lastPrinted>
  <dcterms:modified xsi:type="dcterms:W3CDTF">2024-08-16T08:24:47Z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EF1543DD01BE48B59A3377742304B353_13</vt:lpwstr>
  </property>
</Properties>
</file>